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0FA" w:rsidRPr="0097287B" w:rsidRDefault="001C70FA" w:rsidP="00BE7752">
      <w:pPr>
        <w:shd w:val="solid" w:color="FFFFFF" w:fill="auto"/>
        <w:autoSpaceDN w:val="0"/>
        <w:rPr>
          <w:rFonts w:eastAsia="黑体"/>
          <w:color w:val="000000"/>
          <w:szCs w:val="32"/>
        </w:rPr>
      </w:pPr>
      <w:r w:rsidRPr="0097287B">
        <w:rPr>
          <w:rFonts w:eastAsia="黑体" w:hint="eastAsia"/>
          <w:color w:val="000000"/>
          <w:szCs w:val="32"/>
        </w:rPr>
        <w:t>附件</w:t>
      </w:r>
      <w:r w:rsidRPr="0097287B">
        <w:rPr>
          <w:rFonts w:eastAsia="黑体"/>
          <w:color w:val="000000"/>
          <w:szCs w:val="32"/>
        </w:rPr>
        <w:t>1</w:t>
      </w:r>
    </w:p>
    <w:p w:rsidR="001C70FA" w:rsidRPr="0097287B" w:rsidRDefault="001C70FA" w:rsidP="00BE7752">
      <w:pPr>
        <w:spacing w:line="440" w:lineRule="exact"/>
        <w:jc w:val="center"/>
        <w:rPr>
          <w:rFonts w:eastAsia="方正小标宋简体"/>
          <w:bCs/>
          <w:sz w:val="44"/>
          <w:szCs w:val="44"/>
        </w:rPr>
      </w:pPr>
      <w:r w:rsidRPr="0097287B">
        <w:rPr>
          <w:rFonts w:eastAsia="方正小标宋简体" w:hint="eastAsia"/>
          <w:bCs/>
          <w:sz w:val="44"/>
          <w:szCs w:val="44"/>
        </w:rPr>
        <w:t>废止的规范性文件目录</w:t>
      </w:r>
    </w:p>
    <w:p w:rsidR="001C70FA" w:rsidRPr="0097287B" w:rsidRDefault="001C70FA" w:rsidP="00BE7752">
      <w:pPr>
        <w:shd w:val="solid" w:color="FFFFFF" w:fill="auto"/>
        <w:autoSpaceDN w:val="0"/>
        <w:spacing w:line="375" w:lineRule="atLeast"/>
        <w:rPr>
          <w:color w:val="000000"/>
          <w:sz w:val="21"/>
        </w:rPr>
      </w:pPr>
    </w:p>
    <w:tbl>
      <w:tblPr>
        <w:tblW w:w="9639"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1559"/>
        <w:gridCol w:w="7087"/>
      </w:tblGrid>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rFonts w:eastAsia="黑体"/>
                <w:color w:val="000000"/>
              </w:rPr>
            </w:pPr>
            <w:r w:rsidRPr="0097287B">
              <w:rPr>
                <w:rFonts w:eastAsia="黑体" w:hint="eastAsia"/>
                <w:color w:val="000000"/>
              </w:rPr>
              <w:t>序号</w:t>
            </w:r>
          </w:p>
        </w:tc>
        <w:tc>
          <w:tcPr>
            <w:tcW w:w="1559" w:type="dxa"/>
          </w:tcPr>
          <w:p w:rsidR="001C70FA" w:rsidRPr="0097287B" w:rsidRDefault="001C70FA" w:rsidP="00037670">
            <w:pPr>
              <w:autoSpaceDN w:val="0"/>
              <w:spacing w:line="360" w:lineRule="exact"/>
              <w:jc w:val="center"/>
              <w:rPr>
                <w:rFonts w:eastAsia="黑体"/>
                <w:color w:val="000000"/>
              </w:rPr>
            </w:pPr>
            <w:r w:rsidRPr="0097287B">
              <w:rPr>
                <w:rFonts w:eastAsia="黑体" w:hint="eastAsia"/>
                <w:color w:val="000000"/>
              </w:rPr>
              <w:t>文</w:t>
            </w:r>
            <w:r w:rsidRPr="0097287B">
              <w:rPr>
                <w:rFonts w:eastAsia="黑体"/>
                <w:color w:val="000000"/>
              </w:rPr>
              <w:t xml:space="preserve"> </w:t>
            </w:r>
            <w:r w:rsidRPr="0097287B">
              <w:rPr>
                <w:rFonts w:eastAsia="黑体" w:hint="eastAsia"/>
                <w:color w:val="000000"/>
              </w:rPr>
              <w:t>号</w:t>
            </w:r>
          </w:p>
        </w:tc>
        <w:tc>
          <w:tcPr>
            <w:tcW w:w="7087" w:type="dxa"/>
          </w:tcPr>
          <w:p w:rsidR="001C70FA" w:rsidRPr="0097287B" w:rsidRDefault="001C70FA" w:rsidP="00037670">
            <w:pPr>
              <w:autoSpaceDN w:val="0"/>
              <w:spacing w:line="360" w:lineRule="exact"/>
              <w:jc w:val="center"/>
              <w:rPr>
                <w:rFonts w:eastAsia="黑体"/>
                <w:color w:val="000000"/>
              </w:rPr>
            </w:pPr>
            <w:r w:rsidRPr="0097287B">
              <w:rPr>
                <w:rFonts w:eastAsia="黑体" w:hint="eastAsia"/>
                <w:color w:val="000000"/>
              </w:rPr>
              <w:t>文</w:t>
            </w:r>
            <w:r w:rsidRPr="0097287B">
              <w:rPr>
                <w:rFonts w:eastAsia="黑体"/>
                <w:color w:val="000000"/>
              </w:rPr>
              <w:t xml:space="preserve"> </w:t>
            </w:r>
            <w:r w:rsidRPr="0097287B">
              <w:rPr>
                <w:rFonts w:eastAsia="黑体" w:hint="eastAsia"/>
                <w:color w:val="000000"/>
              </w:rPr>
              <w:t>件</w:t>
            </w:r>
            <w:r w:rsidRPr="0097287B">
              <w:rPr>
                <w:rFonts w:eastAsia="黑体"/>
                <w:color w:val="000000"/>
              </w:rPr>
              <w:t xml:space="preserve"> </w:t>
            </w:r>
            <w:r w:rsidRPr="0097287B">
              <w:rPr>
                <w:rFonts w:eastAsia="黑体" w:hint="eastAsia"/>
                <w:color w:val="000000"/>
              </w:rPr>
              <w:t>标</w:t>
            </w:r>
            <w:r w:rsidRPr="0097287B">
              <w:rPr>
                <w:rFonts w:eastAsia="黑体"/>
                <w:color w:val="000000"/>
              </w:rPr>
              <w:t xml:space="preserve"> </w:t>
            </w:r>
            <w:r w:rsidRPr="0097287B">
              <w:rPr>
                <w:rFonts w:eastAsia="黑体" w:hint="eastAsia"/>
                <w:color w:val="000000"/>
              </w:rPr>
              <w:t>题</w:t>
            </w:r>
          </w:p>
        </w:tc>
      </w:tr>
      <w:tr w:rsidR="001C70FA" w:rsidRPr="0097287B" w:rsidTr="00037670">
        <w:trPr>
          <w:trHeight w:val="820"/>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[2006]43</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南昌市政府办公厅关于强化《事业单位法人证书》使用和管理的通知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洪府厅字</w:t>
            </w:r>
            <w:r w:rsidRPr="0097287B">
              <w:rPr>
                <w:color w:val="000000"/>
                <w:sz w:val="24"/>
                <w:szCs w:val="24"/>
              </w:rPr>
              <w:t>[2007]253</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关于开展全市中等职业学校重点示范专业评审认定工作的通知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3</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[2002]131</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南昌市人民政府办公厅印发南昌市教育局关于实施三名工程意见的通知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4</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洪府发</w:t>
            </w:r>
            <w:r w:rsidRPr="0097287B">
              <w:rPr>
                <w:color w:val="000000"/>
                <w:sz w:val="24"/>
                <w:szCs w:val="24"/>
              </w:rPr>
              <w:t>[1998]18</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南昌市人民政府关于认真贯彻执行《江西省契税实施办法》的通知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5</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洪府字</w:t>
            </w:r>
            <w:r w:rsidRPr="0097287B">
              <w:rPr>
                <w:color w:val="000000"/>
                <w:sz w:val="24"/>
                <w:szCs w:val="24"/>
              </w:rPr>
              <w:t>[2003]35</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关于规范我市契税征收有关政策的通知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6</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洪府厅字</w:t>
            </w:r>
            <w:r w:rsidRPr="0097287B">
              <w:rPr>
                <w:color w:val="000000"/>
                <w:sz w:val="24"/>
                <w:szCs w:val="24"/>
              </w:rPr>
              <w:t>[2006]98</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关于切实加强车船使用税征收管理工作的通知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7</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洪府发</w:t>
            </w:r>
            <w:r w:rsidRPr="0097287B">
              <w:rPr>
                <w:color w:val="000000"/>
                <w:sz w:val="24"/>
                <w:szCs w:val="24"/>
              </w:rPr>
              <w:t>[2006]18</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南昌市人民政府印发关于推广应用税控收款机加强税源监控实施意见的通知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8</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洪府厅字</w:t>
            </w:r>
            <w:r w:rsidRPr="0097287B">
              <w:rPr>
                <w:color w:val="000000"/>
                <w:sz w:val="24"/>
                <w:szCs w:val="24"/>
              </w:rPr>
              <w:t>[2000]157</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南昌市人民政府办公厅关于贯彻赣府厅发</w:t>
            </w:r>
            <w:r w:rsidRPr="0097287B">
              <w:rPr>
                <w:color w:val="000000"/>
                <w:sz w:val="24"/>
                <w:szCs w:val="24"/>
              </w:rPr>
              <w:t>[1999]61</w:t>
            </w:r>
            <w:r w:rsidRPr="0097287B">
              <w:rPr>
                <w:rFonts w:hint="eastAsia"/>
                <w:color w:val="000000"/>
                <w:sz w:val="24"/>
                <w:szCs w:val="24"/>
              </w:rPr>
              <w:t>号文调整娱乐业营业税税率的通知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9</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[2008]80</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南昌市医疗机构营业税征收管理办法</w:t>
            </w:r>
          </w:p>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南昌市机动车辆税征管理办法</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10</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[2011]519</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关于调整南昌市城镇居民基本医疗保险政策有关问题的通知</w:t>
            </w:r>
          </w:p>
        </w:tc>
      </w:tr>
      <w:tr w:rsidR="001C70FA" w:rsidRPr="0097287B" w:rsidTr="00037670">
        <w:trPr>
          <w:trHeight w:val="872"/>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11</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[2010]18</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南昌市人民政府办公厅关于批转市财政局、市林业局、市园林局</w:t>
            </w:r>
            <w:r w:rsidRPr="0097287B">
              <w:rPr>
                <w:color w:val="000000"/>
                <w:sz w:val="24"/>
                <w:szCs w:val="24"/>
              </w:rPr>
              <w:t>“</w:t>
            </w:r>
            <w:r w:rsidRPr="0097287B">
              <w:rPr>
                <w:rFonts w:hint="eastAsia"/>
                <w:color w:val="000000"/>
                <w:sz w:val="24"/>
                <w:szCs w:val="24"/>
              </w:rPr>
              <w:t>森林城乡、花园南昌</w:t>
            </w:r>
            <w:r w:rsidRPr="0097287B">
              <w:rPr>
                <w:color w:val="000000"/>
                <w:sz w:val="24"/>
                <w:szCs w:val="24"/>
              </w:rPr>
              <w:t>”</w:t>
            </w:r>
            <w:r w:rsidRPr="0097287B">
              <w:rPr>
                <w:rFonts w:hint="eastAsia"/>
                <w:color w:val="000000"/>
                <w:sz w:val="24"/>
                <w:szCs w:val="24"/>
              </w:rPr>
              <w:t>建设工程资金管理暂行办法的通知</w:t>
            </w:r>
          </w:p>
        </w:tc>
      </w:tr>
      <w:tr w:rsidR="001C70FA" w:rsidRPr="0097287B" w:rsidTr="00037670">
        <w:trPr>
          <w:trHeight w:val="842"/>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12</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[2014]135</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南昌市人民政府办公厅关于印发南昌市城乡一体、镇村联动打造特色小镇试点工作专项资金管理办法的通知</w:t>
            </w:r>
          </w:p>
        </w:tc>
      </w:tr>
      <w:tr w:rsidR="001C70FA" w:rsidRPr="0097287B" w:rsidTr="00037670">
        <w:trPr>
          <w:trHeight w:val="854"/>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13</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[2000]24</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南昌市人民政府关于印发《南昌市人民政府南昌市城镇廉租住房管理办法》的通知</w:t>
            </w:r>
          </w:p>
        </w:tc>
      </w:tr>
      <w:tr w:rsidR="001C70FA" w:rsidRPr="0097287B" w:rsidTr="00037670">
        <w:trPr>
          <w:trHeight w:val="916"/>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14</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洪府字</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[2003]20</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南昌市人民政府关于批转《南昌市城市廉租房制度实施细则（试行）》的通知</w:t>
            </w:r>
          </w:p>
        </w:tc>
      </w:tr>
      <w:tr w:rsidR="001C70FA" w:rsidRPr="0097287B" w:rsidTr="00037670">
        <w:trPr>
          <w:trHeight w:val="894"/>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15</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[2003]50</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南昌市人民政府关于进一步搞活房地产市场的若干意见补充意见的通知</w:t>
            </w:r>
          </w:p>
        </w:tc>
      </w:tr>
      <w:tr w:rsidR="001C70FA" w:rsidRPr="0097287B" w:rsidTr="00037670">
        <w:trPr>
          <w:trHeight w:val="543"/>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16</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[2005]103</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南昌市人民政府办公厅关于进一步促进房地产市场持续健康发展的补充通知</w:t>
            </w:r>
          </w:p>
        </w:tc>
      </w:tr>
      <w:tr w:rsidR="001C70FA" w:rsidRPr="0097287B" w:rsidTr="00037670">
        <w:trPr>
          <w:trHeight w:val="500"/>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17</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[2004]141</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南昌市人民政府办公厅印发关于进一步简化房产交易与权属登记程序的若干意见的通知</w:t>
            </w:r>
          </w:p>
        </w:tc>
      </w:tr>
      <w:tr w:rsidR="001C70FA" w:rsidRPr="0097287B" w:rsidTr="00037670">
        <w:trPr>
          <w:trHeight w:val="460"/>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18</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[2007]29</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南昌市人民政府办公厅印发关于</w:t>
            </w:r>
            <w:r w:rsidRPr="0097287B">
              <w:rPr>
                <w:color w:val="000000"/>
                <w:sz w:val="24"/>
                <w:szCs w:val="24"/>
              </w:rPr>
              <w:t>2007</w:t>
            </w:r>
            <w:r w:rsidRPr="0097287B">
              <w:rPr>
                <w:rFonts w:hint="eastAsia"/>
                <w:color w:val="000000"/>
                <w:sz w:val="24"/>
                <w:szCs w:val="24"/>
              </w:rPr>
              <w:t>年保持我市房地产市场健康有序发展的实施意见的通知</w:t>
            </w:r>
          </w:p>
        </w:tc>
      </w:tr>
      <w:tr w:rsidR="001C70FA" w:rsidRPr="0097287B" w:rsidTr="00037670">
        <w:trPr>
          <w:trHeight w:val="300"/>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19</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[2007]127</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南昌市人民政府办公厅关于印发南昌市老城区低洼危旧房改造实施意见的通知</w:t>
            </w:r>
          </w:p>
        </w:tc>
      </w:tr>
      <w:tr w:rsidR="001C70FA" w:rsidRPr="0097287B" w:rsidTr="00037670">
        <w:trPr>
          <w:trHeight w:val="399"/>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20</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[2011]15</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南昌市人民政府关于印发《南昌市廉租住房实物配租管理办法》的通知</w:t>
            </w:r>
          </w:p>
        </w:tc>
      </w:tr>
      <w:tr w:rsidR="001C70FA" w:rsidRPr="0097287B" w:rsidTr="00037670">
        <w:trPr>
          <w:trHeight w:val="995"/>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21</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[2011]17</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南昌市人民政府办公厅印发南昌市贯彻落实《国务院办公厅关于进一步做好房地产市场调控工作有关问题的通知》的意见的通知</w:t>
            </w:r>
          </w:p>
        </w:tc>
      </w:tr>
      <w:tr w:rsidR="001C70FA" w:rsidRPr="0097287B" w:rsidTr="00037670">
        <w:trPr>
          <w:trHeight w:val="1339"/>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22</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洪府发</w:t>
            </w:r>
          </w:p>
          <w:p w:rsidR="001C70FA" w:rsidRPr="0097287B" w:rsidRDefault="001C70FA" w:rsidP="00037670">
            <w:pPr>
              <w:autoSpaceDN w:val="0"/>
              <w:spacing w:line="360" w:lineRule="exact"/>
              <w:jc w:val="center"/>
              <w:rPr>
                <w:color w:val="000000"/>
                <w:sz w:val="24"/>
                <w:szCs w:val="24"/>
              </w:rPr>
            </w:pPr>
            <w:r w:rsidRPr="0097287B">
              <w:rPr>
                <w:color w:val="000000"/>
                <w:sz w:val="24"/>
                <w:szCs w:val="24"/>
              </w:rPr>
              <w:t>[2011]20</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南昌市人民政府关于印发《南昌市公共租赁住房建设管理暂行办法》的通知</w:t>
            </w:r>
          </w:p>
        </w:tc>
      </w:tr>
      <w:tr w:rsidR="001C70FA" w:rsidRPr="0097287B" w:rsidTr="00037670">
        <w:trPr>
          <w:trHeight w:val="973"/>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23</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[2013]107</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南昌市人民政府办公厅印发关于进一步做好房地产市场调控工作意见的通知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24</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洪府厅字</w:t>
            </w:r>
            <w:r w:rsidRPr="0097287B">
              <w:rPr>
                <w:color w:val="000000"/>
                <w:sz w:val="24"/>
                <w:szCs w:val="24"/>
              </w:rPr>
              <w:t>[2006]200</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关于进一步规范和加强我市城市临街建筑装修管理的通知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25</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[2006]74</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南昌市人民政府办公厅印发关于《关于贯彻落实〈国务院办公厅转发建设部等部门关于调整住房供应结构稳定住房价格意见的通知〉的实施意见》的通知</w:t>
            </w:r>
          </w:p>
        </w:tc>
      </w:tr>
      <w:tr w:rsidR="001C70FA" w:rsidRPr="0097287B" w:rsidTr="00037670">
        <w:trPr>
          <w:trHeight w:val="740"/>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26</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洪府厅字</w:t>
            </w:r>
            <w:r w:rsidRPr="0097287B">
              <w:rPr>
                <w:color w:val="000000"/>
                <w:sz w:val="24"/>
                <w:szCs w:val="24"/>
              </w:rPr>
              <w:t>[2006]313</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关于加强农民公寓批后管理的通知</w:t>
            </w:r>
          </w:p>
        </w:tc>
      </w:tr>
      <w:tr w:rsidR="001C70FA" w:rsidRPr="0097287B" w:rsidTr="00037670">
        <w:trPr>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27</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洪府厅字</w:t>
            </w:r>
            <w:r w:rsidRPr="0097287B">
              <w:rPr>
                <w:color w:val="000000"/>
                <w:sz w:val="24"/>
                <w:szCs w:val="24"/>
              </w:rPr>
              <w:t>[2010]645</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南昌市人民政府办公厅关于印发县（市、区）长负责制的蔬菜产销考核评价指标的通知</w:t>
            </w:r>
          </w:p>
        </w:tc>
      </w:tr>
      <w:tr w:rsidR="001C70FA" w:rsidRPr="0097287B" w:rsidTr="00037670">
        <w:trPr>
          <w:trHeight w:val="740"/>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28</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洪府厅字</w:t>
            </w:r>
            <w:r w:rsidRPr="0097287B">
              <w:rPr>
                <w:color w:val="000000"/>
                <w:sz w:val="24"/>
                <w:szCs w:val="24"/>
              </w:rPr>
              <w:t>[2012]501</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关于同意红谷滩新区九龙湖新城被征地农民基本养老保险工作实施细则的批复</w:t>
            </w:r>
          </w:p>
        </w:tc>
      </w:tr>
      <w:tr w:rsidR="001C70FA" w:rsidRPr="0097287B" w:rsidTr="00037670">
        <w:trPr>
          <w:trHeight w:val="740"/>
          <w:jc w:val="center"/>
        </w:trPr>
        <w:tc>
          <w:tcPr>
            <w:tcW w:w="993" w:type="dxa"/>
            <w:vAlign w:val="center"/>
          </w:tcPr>
          <w:p w:rsidR="001C70FA" w:rsidRPr="0097287B" w:rsidRDefault="001C70FA" w:rsidP="00037670">
            <w:pPr>
              <w:autoSpaceDN w:val="0"/>
              <w:spacing w:line="360" w:lineRule="exact"/>
              <w:jc w:val="center"/>
              <w:rPr>
                <w:color w:val="000000"/>
                <w:sz w:val="24"/>
                <w:szCs w:val="24"/>
              </w:rPr>
            </w:pPr>
            <w:r w:rsidRPr="0097287B">
              <w:rPr>
                <w:color w:val="000000"/>
                <w:sz w:val="24"/>
                <w:szCs w:val="24"/>
              </w:rPr>
              <w:t>29</w:t>
            </w:r>
          </w:p>
        </w:tc>
        <w:tc>
          <w:tcPr>
            <w:tcW w:w="1559" w:type="dxa"/>
            <w:vAlign w:val="center"/>
          </w:tcPr>
          <w:p w:rsidR="001C70FA" w:rsidRPr="0097287B" w:rsidRDefault="001C70FA" w:rsidP="00037670">
            <w:pPr>
              <w:autoSpaceDN w:val="0"/>
              <w:spacing w:line="360" w:lineRule="exact"/>
              <w:jc w:val="center"/>
              <w:rPr>
                <w:color w:val="000000"/>
                <w:sz w:val="24"/>
                <w:szCs w:val="24"/>
              </w:rPr>
            </w:pPr>
            <w:r w:rsidRPr="0097287B">
              <w:rPr>
                <w:rFonts w:hint="eastAsia"/>
                <w:color w:val="000000"/>
                <w:sz w:val="24"/>
                <w:szCs w:val="24"/>
              </w:rPr>
              <w:t>洪府厅发</w:t>
            </w:r>
            <w:r w:rsidRPr="0097287B">
              <w:rPr>
                <w:color w:val="000000"/>
                <w:sz w:val="24"/>
                <w:szCs w:val="24"/>
              </w:rPr>
              <w:t>[2006]150</w:t>
            </w:r>
            <w:r w:rsidRPr="0097287B">
              <w:rPr>
                <w:rFonts w:hint="eastAsia"/>
                <w:color w:val="000000"/>
                <w:sz w:val="24"/>
                <w:szCs w:val="24"/>
              </w:rPr>
              <w:t>号</w:t>
            </w:r>
          </w:p>
        </w:tc>
        <w:tc>
          <w:tcPr>
            <w:tcW w:w="7087" w:type="dxa"/>
            <w:vAlign w:val="center"/>
          </w:tcPr>
          <w:p w:rsidR="001C70FA" w:rsidRPr="0097287B" w:rsidRDefault="001C70FA" w:rsidP="00037670">
            <w:pPr>
              <w:autoSpaceDN w:val="0"/>
              <w:spacing w:line="360" w:lineRule="exact"/>
              <w:rPr>
                <w:color w:val="000000"/>
                <w:sz w:val="24"/>
                <w:szCs w:val="24"/>
              </w:rPr>
            </w:pPr>
            <w:r w:rsidRPr="0097287B">
              <w:rPr>
                <w:rFonts w:hint="eastAsia"/>
                <w:color w:val="000000"/>
                <w:sz w:val="24"/>
                <w:szCs w:val="24"/>
              </w:rPr>
              <w:t>关于切实做好防雷减灾工作的通知</w:t>
            </w:r>
          </w:p>
        </w:tc>
      </w:tr>
    </w:tbl>
    <w:p w:rsidR="001C70FA" w:rsidRDefault="001C70FA" w:rsidP="00BE7752">
      <w:pPr>
        <w:spacing w:line="440" w:lineRule="exact"/>
        <w:rPr>
          <w:rFonts w:eastAsia="黑体"/>
          <w:bCs/>
          <w:szCs w:val="32"/>
        </w:rPr>
      </w:pPr>
    </w:p>
    <w:p w:rsidR="001C70FA" w:rsidRDefault="001C70FA" w:rsidP="00BE7752">
      <w:pPr>
        <w:spacing w:line="440" w:lineRule="exact"/>
        <w:rPr>
          <w:rFonts w:eastAsia="黑体"/>
          <w:bCs/>
          <w:szCs w:val="32"/>
        </w:rPr>
      </w:pPr>
    </w:p>
    <w:p w:rsidR="001C70FA" w:rsidRDefault="001C70FA" w:rsidP="00BE7752">
      <w:pPr>
        <w:spacing w:line="440" w:lineRule="exact"/>
        <w:rPr>
          <w:rFonts w:eastAsia="黑体"/>
          <w:bCs/>
          <w:szCs w:val="32"/>
        </w:rPr>
      </w:pPr>
    </w:p>
    <w:p w:rsidR="001C70FA" w:rsidRDefault="001C70FA" w:rsidP="00BE7752">
      <w:pPr>
        <w:spacing w:line="440" w:lineRule="exact"/>
        <w:rPr>
          <w:rFonts w:eastAsia="黑体"/>
          <w:bCs/>
          <w:szCs w:val="32"/>
        </w:rPr>
      </w:pPr>
    </w:p>
    <w:p w:rsidR="001C70FA" w:rsidRPr="0097287B" w:rsidRDefault="001C70FA" w:rsidP="00BE7752">
      <w:pPr>
        <w:spacing w:line="440" w:lineRule="exact"/>
        <w:rPr>
          <w:rFonts w:eastAsia="黑体"/>
          <w:bCs/>
          <w:szCs w:val="32"/>
        </w:rPr>
      </w:pPr>
      <w:r w:rsidRPr="0097287B">
        <w:rPr>
          <w:rFonts w:eastAsia="黑体" w:hint="eastAsia"/>
          <w:bCs/>
          <w:szCs w:val="32"/>
        </w:rPr>
        <w:t>附件</w:t>
      </w:r>
      <w:r w:rsidRPr="0097287B">
        <w:rPr>
          <w:rFonts w:eastAsia="黑体"/>
          <w:bCs/>
          <w:szCs w:val="32"/>
        </w:rPr>
        <w:t>2</w:t>
      </w:r>
    </w:p>
    <w:p w:rsidR="001C70FA" w:rsidRPr="0097287B" w:rsidRDefault="001C70FA" w:rsidP="00BE7752">
      <w:pPr>
        <w:spacing w:line="440" w:lineRule="exact"/>
        <w:jc w:val="center"/>
        <w:rPr>
          <w:rFonts w:eastAsia="方正小标宋简体"/>
          <w:bCs/>
          <w:sz w:val="44"/>
          <w:szCs w:val="44"/>
        </w:rPr>
      </w:pPr>
      <w:r w:rsidRPr="0097287B">
        <w:rPr>
          <w:rFonts w:eastAsia="方正小标宋简体" w:hint="eastAsia"/>
          <w:bCs/>
          <w:sz w:val="44"/>
          <w:szCs w:val="44"/>
        </w:rPr>
        <w:t>宣布失效的规范性文件目录</w:t>
      </w:r>
    </w:p>
    <w:p w:rsidR="001C70FA" w:rsidRPr="0097287B" w:rsidRDefault="001C70FA" w:rsidP="00BE7752">
      <w:pPr>
        <w:shd w:val="solid" w:color="FFFFFF" w:fill="auto"/>
        <w:autoSpaceDN w:val="0"/>
        <w:spacing w:line="375" w:lineRule="atLeast"/>
        <w:rPr>
          <w:color w:val="000000"/>
          <w:sz w:val="21"/>
        </w:rPr>
      </w:pPr>
      <w:r w:rsidRPr="0097287B">
        <w:rPr>
          <w:color w:val="000000"/>
        </w:rPr>
        <w:t xml:space="preserve">                                  </w:t>
      </w:r>
    </w:p>
    <w:tbl>
      <w:tblPr>
        <w:tblW w:w="0" w:type="auto"/>
        <w:jc w:val="center"/>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1800"/>
        <w:gridCol w:w="6375"/>
      </w:tblGrid>
      <w:tr w:rsidR="001C70FA" w:rsidRPr="0097287B" w:rsidTr="00037670">
        <w:trPr>
          <w:trHeight w:val="571"/>
          <w:jc w:val="center"/>
        </w:trPr>
        <w:tc>
          <w:tcPr>
            <w:tcW w:w="945" w:type="dxa"/>
            <w:vAlign w:val="center"/>
          </w:tcPr>
          <w:p w:rsidR="001C70FA" w:rsidRPr="0097287B" w:rsidRDefault="001C70FA" w:rsidP="00037670">
            <w:pPr>
              <w:autoSpaceDN w:val="0"/>
              <w:spacing w:line="375" w:lineRule="atLeast"/>
              <w:jc w:val="center"/>
              <w:rPr>
                <w:rFonts w:eastAsia="黑体"/>
                <w:color w:val="000000"/>
              </w:rPr>
            </w:pPr>
            <w:r w:rsidRPr="0097287B">
              <w:rPr>
                <w:rFonts w:eastAsia="黑体" w:hint="eastAsia"/>
                <w:color w:val="000000"/>
              </w:rPr>
              <w:t>序号</w:t>
            </w:r>
          </w:p>
        </w:tc>
        <w:tc>
          <w:tcPr>
            <w:tcW w:w="1800" w:type="dxa"/>
            <w:vAlign w:val="center"/>
          </w:tcPr>
          <w:p w:rsidR="001C70FA" w:rsidRPr="0097287B" w:rsidRDefault="001C70FA" w:rsidP="00037670">
            <w:pPr>
              <w:autoSpaceDN w:val="0"/>
              <w:spacing w:line="375" w:lineRule="atLeast"/>
              <w:jc w:val="center"/>
              <w:rPr>
                <w:rFonts w:eastAsia="黑体"/>
                <w:color w:val="000000"/>
              </w:rPr>
            </w:pPr>
            <w:r w:rsidRPr="0097287B">
              <w:rPr>
                <w:rFonts w:eastAsia="黑体" w:hint="eastAsia"/>
                <w:color w:val="000000"/>
              </w:rPr>
              <w:t>文</w:t>
            </w:r>
            <w:r w:rsidRPr="0097287B">
              <w:rPr>
                <w:rFonts w:eastAsia="黑体"/>
                <w:color w:val="000000"/>
              </w:rPr>
              <w:t xml:space="preserve"> </w:t>
            </w:r>
            <w:r w:rsidRPr="0097287B">
              <w:rPr>
                <w:rFonts w:eastAsia="黑体" w:hint="eastAsia"/>
                <w:color w:val="000000"/>
              </w:rPr>
              <w:t>号</w:t>
            </w:r>
          </w:p>
        </w:tc>
        <w:tc>
          <w:tcPr>
            <w:tcW w:w="6375" w:type="dxa"/>
            <w:vAlign w:val="center"/>
          </w:tcPr>
          <w:p w:rsidR="001C70FA" w:rsidRPr="0097287B" w:rsidRDefault="001C70FA" w:rsidP="00037670">
            <w:pPr>
              <w:autoSpaceDN w:val="0"/>
              <w:spacing w:line="375" w:lineRule="atLeast"/>
              <w:jc w:val="center"/>
              <w:rPr>
                <w:rFonts w:eastAsia="黑体"/>
                <w:color w:val="000000"/>
              </w:rPr>
            </w:pPr>
            <w:r w:rsidRPr="0097287B">
              <w:rPr>
                <w:rFonts w:eastAsia="黑体" w:hint="eastAsia"/>
                <w:color w:val="000000"/>
              </w:rPr>
              <w:t>文</w:t>
            </w:r>
            <w:r w:rsidRPr="0097287B">
              <w:rPr>
                <w:rFonts w:eastAsia="黑体"/>
                <w:color w:val="000000"/>
              </w:rPr>
              <w:t xml:space="preserve"> </w:t>
            </w:r>
            <w:r w:rsidRPr="0097287B">
              <w:rPr>
                <w:rFonts w:eastAsia="黑体" w:hint="eastAsia"/>
                <w:color w:val="000000"/>
              </w:rPr>
              <w:t>件</w:t>
            </w:r>
            <w:r w:rsidRPr="0097287B">
              <w:rPr>
                <w:rFonts w:eastAsia="黑体"/>
                <w:color w:val="000000"/>
              </w:rPr>
              <w:t xml:space="preserve"> </w:t>
            </w:r>
            <w:r w:rsidRPr="0097287B">
              <w:rPr>
                <w:rFonts w:eastAsia="黑体" w:hint="eastAsia"/>
                <w:color w:val="000000"/>
              </w:rPr>
              <w:t>标</w:t>
            </w:r>
            <w:r w:rsidRPr="0097287B">
              <w:rPr>
                <w:rFonts w:eastAsia="黑体"/>
                <w:color w:val="000000"/>
              </w:rPr>
              <w:t xml:space="preserve"> </w:t>
            </w:r>
            <w:r w:rsidRPr="0097287B">
              <w:rPr>
                <w:rFonts w:eastAsia="黑体" w:hint="eastAsia"/>
                <w:color w:val="000000"/>
              </w:rPr>
              <w:t>题</w:t>
            </w:r>
          </w:p>
        </w:tc>
      </w:tr>
      <w:tr w:rsidR="001C70FA" w:rsidRPr="0097287B" w:rsidTr="00037670">
        <w:trPr>
          <w:trHeight w:val="990"/>
          <w:jc w:val="center"/>
        </w:trPr>
        <w:tc>
          <w:tcPr>
            <w:tcW w:w="945" w:type="dxa"/>
            <w:vAlign w:val="center"/>
          </w:tcPr>
          <w:p w:rsidR="001C70FA" w:rsidRPr="0097287B" w:rsidRDefault="001C70FA" w:rsidP="00037670">
            <w:pPr>
              <w:autoSpaceDN w:val="0"/>
              <w:spacing w:line="375" w:lineRule="atLeast"/>
              <w:jc w:val="center"/>
              <w:rPr>
                <w:color w:val="000000"/>
                <w:sz w:val="24"/>
                <w:szCs w:val="24"/>
              </w:rPr>
            </w:pPr>
            <w:r w:rsidRPr="0097287B">
              <w:rPr>
                <w:color w:val="000000"/>
                <w:sz w:val="24"/>
                <w:szCs w:val="24"/>
              </w:rPr>
              <w:t>1</w:t>
            </w:r>
          </w:p>
        </w:tc>
        <w:tc>
          <w:tcPr>
            <w:tcW w:w="1800" w:type="dxa"/>
            <w:vAlign w:val="center"/>
          </w:tcPr>
          <w:p w:rsidR="001C70FA" w:rsidRPr="0097287B" w:rsidRDefault="001C70FA" w:rsidP="00037670">
            <w:pPr>
              <w:autoSpaceDN w:val="0"/>
              <w:spacing w:line="375" w:lineRule="atLeast"/>
              <w:jc w:val="center"/>
              <w:rPr>
                <w:color w:val="000000"/>
                <w:sz w:val="24"/>
                <w:szCs w:val="24"/>
              </w:rPr>
            </w:pPr>
            <w:r w:rsidRPr="0097287B">
              <w:rPr>
                <w:rFonts w:hint="eastAsia"/>
                <w:color w:val="000000"/>
                <w:sz w:val="24"/>
                <w:szCs w:val="24"/>
              </w:rPr>
              <w:t>洪府厅发</w:t>
            </w:r>
            <w:r w:rsidRPr="0097287B">
              <w:rPr>
                <w:color w:val="000000"/>
                <w:sz w:val="24"/>
                <w:szCs w:val="24"/>
              </w:rPr>
              <w:t>[2011]28</w:t>
            </w:r>
            <w:r w:rsidRPr="0097287B">
              <w:rPr>
                <w:rFonts w:hint="eastAsia"/>
                <w:color w:val="000000"/>
                <w:sz w:val="24"/>
                <w:szCs w:val="24"/>
              </w:rPr>
              <w:t>号</w:t>
            </w:r>
          </w:p>
        </w:tc>
        <w:tc>
          <w:tcPr>
            <w:tcW w:w="6375" w:type="dxa"/>
            <w:vAlign w:val="center"/>
          </w:tcPr>
          <w:p w:rsidR="001C70FA" w:rsidRPr="0097287B" w:rsidRDefault="001C70FA" w:rsidP="00037670">
            <w:pPr>
              <w:autoSpaceDN w:val="0"/>
              <w:spacing w:line="375" w:lineRule="atLeast"/>
              <w:rPr>
                <w:color w:val="000000"/>
                <w:sz w:val="24"/>
                <w:szCs w:val="24"/>
              </w:rPr>
            </w:pPr>
            <w:r w:rsidRPr="0097287B">
              <w:rPr>
                <w:rFonts w:hint="eastAsia"/>
                <w:color w:val="000000"/>
                <w:sz w:val="24"/>
                <w:szCs w:val="24"/>
              </w:rPr>
              <w:t>南昌市人民政府办公厅转发市卫生局等部门关于巩固发展新型农村合作医疗制度意见的通知</w:t>
            </w:r>
          </w:p>
        </w:tc>
      </w:tr>
      <w:tr w:rsidR="001C70FA" w:rsidRPr="0097287B" w:rsidTr="00037670">
        <w:trPr>
          <w:trHeight w:val="976"/>
          <w:jc w:val="center"/>
        </w:trPr>
        <w:tc>
          <w:tcPr>
            <w:tcW w:w="945" w:type="dxa"/>
            <w:vAlign w:val="center"/>
          </w:tcPr>
          <w:p w:rsidR="001C70FA" w:rsidRPr="0097287B" w:rsidRDefault="001C70FA" w:rsidP="00037670">
            <w:pPr>
              <w:autoSpaceDN w:val="0"/>
              <w:spacing w:line="375" w:lineRule="atLeast"/>
              <w:jc w:val="center"/>
              <w:rPr>
                <w:color w:val="000000"/>
                <w:sz w:val="24"/>
                <w:szCs w:val="24"/>
              </w:rPr>
            </w:pPr>
            <w:r w:rsidRPr="0097287B">
              <w:rPr>
                <w:color w:val="000000"/>
                <w:sz w:val="24"/>
                <w:szCs w:val="24"/>
              </w:rPr>
              <w:t>2</w:t>
            </w:r>
          </w:p>
        </w:tc>
        <w:tc>
          <w:tcPr>
            <w:tcW w:w="1800" w:type="dxa"/>
            <w:vAlign w:val="center"/>
          </w:tcPr>
          <w:p w:rsidR="001C70FA" w:rsidRPr="0097287B" w:rsidRDefault="001C70FA" w:rsidP="00037670">
            <w:pPr>
              <w:autoSpaceDN w:val="0"/>
              <w:spacing w:line="375" w:lineRule="atLeast"/>
              <w:jc w:val="center"/>
              <w:rPr>
                <w:color w:val="000000"/>
                <w:sz w:val="24"/>
                <w:szCs w:val="24"/>
              </w:rPr>
            </w:pPr>
            <w:r w:rsidRPr="0097287B">
              <w:rPr>
                <w:rFonts w:hint="eastAsia"/>
                <w:color w:val="000000"/>
                <w:sz w:val="24"/>
                <w:szCs w:val="24"/>
              </w:rPr>
              <w:t>洪府厅发</w:t>
            </w:r>
            <w:r w:rsidRPr="0097287B">
              <w:rPr>
                <w:color w:val="000000"/>
                <w:sz w:val="24"/>
                <w:szCs w:val="24"/>
              </w:rPr>
              <w:t>[2010]185</w:t>
            </w:r>
            <w:r w:rsidRPr="0097287B">
              <w:rPr>
                <w:rFonts w:hint="eastAsia"/>
                <w:color w:val="000000"/>
                <w:sz w:val="24"/>
                <w:szCs w:val="24"/>
              </w:rPr>
              <w:t>号</w:t>
            </w:r>
          </w:p>
        </w:tc>
        <w:tc>
          <w:tcPr>
            <w:tcW w:w="6375" w:type="dxa"/>
            <w:vAlign w:val="center"/>
          </w:tcPr>
          <w:p w:rsidR="001C70FA" w:rsidRPr="0097287B" w:rsidRDefault="001C70FA" w:rsidP="00037670">
            <w:pPr>
              <w:autoSpaceDN w:val="0"/>
              <w:spacing w:line="375" w:lineRule="atLeast"/>
              <w:rPr>
                <w:color w:val="000000"/>
                <w:sz w:val="24"/>
                <w:szCs w:val="24"/>
              </w:rPr>
            </w:pPr>
            <w:r w:rsidRPr="0097287B">
              <w:rPr>
                <w:rFonts w:hint="eastAsia"/>
                <w:color w:val="000000"/>
                <w:sz w:val="24"/>
                <w:szCs w:val="24"/>
              </w:rPr>
              <w:t>南昌市人民政府办公厅印发关于加快重点示范镇发展的实施意见的通知</w:t>
            </w:r>
          </w:p>
        </w:tc>
      </w:tr>
      <w:tr w:rsidR="001C70FA" w:rsidRPr="0097287B" w:rsidTr="00037670">
        <w:trPr>
          <w:trHeight w:val="990"/>
          <w:jc w:val="center"/>
        </w:trPr>
        <w:tc>
          <w:tcPr>
            <w:tcW w:w="945" w:type="dxa"/>
            <w:vAlign w:val="center"/>
          </w:tcPr>
          <w:p w:rsidR="001C70FA" w:rsidRPr="0097287B" w:rsidRDefault="001C70FA" w:rsidP="00037670">
            <w:pPr>
              <w:autoSpaceDN w:val="0"/>
              <w:spacing w:line="375" w:lineRule="atLeast"/>
              <w:jc w:val="center"/>
              <w:rPr>
                <w:color w:val="000000"/>
                <w:sz w:val="24"/>
                <w:szCs w:val="24"/>
              </w:rPr>
            </w:pPr>
            <w:r w:rsidRPr="0097287B">
              <w:rPr>
                <w:color w:val="000000"/>
                <w:sz w:val="24"/>
                <w:szCs w:val="24"/>
              </w:rPr>
              <w:t>3</w:t>
            </w:r>
          </w:p>
        </w:tc>
        <w:tc>
          <w:tcPr>
            <w:tcW w:w="1800" w:type="dxa"/>
            <w:vAlign w:val="center"/>
          </w:tcPr>
          <w:p w:rsidR="001C70FA" w:rsidRPr="0097287B" w:rsidRDefault="001C70FA" w:rsidP="00037670">
            <w:pPr>
              <w:autoSpaceDN w:val="0"/>
              <w:spacing w:line="375" w:lineRule="atLeast"/>
              <w:jc w:val="center"/>
              <w:rPr>
                <w:color w:val="000000"/>
                <w:sz w:val="24"/>
                <w:szCs w:val="24"/>
              </w:rPr>
            </w:pPr>
            <w:r w:rsidRPr="0097287B">
              <w:rPr>
                <w:rFonts w:hint="eastAsia"/>
                <w:color w:val="000000"/>
                <w:sz w:val="24"/>
                <w:szCs w:val="24"/>
              </w:rPr>
              <w:t>洪府厅发</w:t>
            </w:r>
            <w:r w:rsidRPr="0097287B">
              <w:rPr>
                <w:color w:val="000000"/>
                <w:sz w:val="24"/>
                <w:szCs w:val="24"/>
              </w:rPr>
              <w:t>[2013]95</w:t>
            </w:r>
            <w:r w:rsidRPr="0097287B">
              <w:rPr>
                <w:rFonts w:hint="eastAsia"/>
                <w:color w:val="000000"/>
                <w:sz w:val="24"/>
                <w:szCs w:val="24"/>
              </w:rPr>
              <w:t>号</w:t>
            </w:r>
          </w:p>
        </w:tc>
        <w:tc>
          <w:tcPr>
            <w:tcW w:w="6375" w:type="dxa"/>
            <w:vAlign w:val="center"/>
          </w:tcPr>
          <w:p w:rsidR="001C70FA" w:rsidRPr="0097287B" w:rsidRDefault="001C70FA" w:rsidP="00037670">
            <w:pPr>
              <w:autoSpaceDN w:val="0"/>
              <w:spacing w:line="375" w:lineRule="atLeast"/>
              <w:rPr>
                <w:color w:val="000000"/>
                <w:sz w:val="24"/>
                <w:szCs w:val="24"/>
              </w:rPr>
            </w:pPr>
            <w:r w:rsidRPr="0097287B">
              <w:rPr>
                <w:rFonts w:hint="eastAsia"/>
                <w:color w:val="000000"/>
                <w:sz w:val="24"/>
                <w:szCs w:val="24"/>
              </w:rPr>
              <w:t>南昌市人民政府办公厅关于印发南昌市</w:t>
            </w:r>
            <w:r w:rsidRPr="0097287B">
              <w:rPr>
                <w:color w:val="000000"/>
                <w:sz w:val="24"/>
                <w:szCs w:val="24"/>
              </w:rPr>
              <w:t>“</w:t>
            </w:r>
            <w:r w:rsidRPr="0097287B">
              <w:rPr>
                <w:rFonts w:hint="eastAsia"/>
                <w:color w:val="000000"/>
                <w:sz w:val="24"/>
                <w:szCs w:val="24"/>
              </w:rPr>
              <w:t>十大技能之星</w:t>
            </w:r>
            <w:r w:rsidRPr="0097287B">
              <w:rPr>
                <w:color w:val="000000"/>
                <w:sz w:val="24"/>
                <w:szCs w:val="24"/>
              </w:rPr>
              <w:t>”</w:t>
            </w:r>
            <w:r w:rsidRPr="0097287B">
              <w:rPr>
                <w:rFonts w:hint="eastAsia"/>
                <w:color w:val="000000"/>
                <w:sz w:val="24"/>
                <w:szCs w:val="24"/>
              </w:rPr>
              <w:t>评选办法的通知</w:t>
            </w:r>
          </w:p>
        </w:tc>
      </w:tr>
      <w:tr w:rsidR="001C70FA" w:rsidRPr="0097287B" w:rsidTr="00037670">
        <w:trPr>
          <w:trHeight w:val="1274"/>
          <w:jc w:val="center"/>
        </w:trPr>
        <w:tc>
          <w:tcPr>
            <w:tcW w:w="945" w:type="dxa"/>
            <w:vAlign w:val="center"/>
          </w:tcPr>
          <w:p w:rsidR="001C70FA" w:rsidRPr="0097287B" w:rsidRDefault="001C70FA" w:rsidP="00037670">
            <w:pPr>
              <w:autoSpaceDN w:val="0"/>
              <w:spacing w:line="375" w:lineRule="atLeast"/>
              <w:jc w:val="center"/>
              <w:rPr>
                <w:color w:val="000000"/>
                <w:sz w:val="24"/>
                <w:szCs w:val="24"/>
              </w:rPr>
            </w:pPr>
            <w:r w:rsidRPr="0097287B">
              <w:rPr>
                <w:color w:val="000000"/>
                <w:sz w:val="24"/>
                <w:szCs w:val="24"/>
              </w:rPr>
              <w:t>4</w:t>
            </w:r>
          </w:p>
        </w:tc>
        <w:tc>
          <w:tcPr>
            <w:tcW w:w="1800" w:type="dxa"/>
            <w:vAlign w:val="center"/>
          </w:tcPr>
          <w:p w:rsidR="001C70FA" w:rsidRPr="0097287B" w:rsidRDefault="001C70FA" w:rsidP="00037670">
            <w:pPr>
              <w:autoSpaceDN w:val="0"/>
              <w:spacing w:line="375" w:lineRule="atLeast"/>
              <w:jc w:val="center"/>
              <w:rPr>
                <w:color w:val="000000"/>
                <w:sz w:val="24"/>
                <w:szCs w:val="24"/>
              </w:rPr>
            </w:pPr>
            <w:r w:rsidRPr="0097287B">
              <w:rPr>
                <w:rFonts w:hint="eastAsia"/>
                <w:color w:val="000000"/>
                <w:sz w:val="24"/>
                <w:szCs w:val="24"/>
              </w:rPr>
              <w:t>洪府厅发</w:t>
            </w:r>
            <w:r w:rsidRPr="0097287B">
              <w:rPr>
                <w:color w:val="000000"/>
                <w:sz w:val="24"/>
                <w:szCs w:val="24"/>
              </w:rPr>
              <w:t>[2008]23</w:t>
            </w:r>
            <w:r w:rsidRPr="0097287B">
              <w:rPr>
                <w:rFonts w:hint="eastAsia"/>
                <w:color w:val="000000"/>
                <w:sz w:val="24"/>
                <w:szCs w:val="24"/>
              </w:rPr>
              <w:t>号</w:t>
            </w:r>
          </w:p>
        </w:tc>
        <w:tc>
          <w:tcPr>
            <w:tcW w:w="6375" w:type="dxa"/>
            <w:vAlign w:val="center"/>
          </w:tcPr>
          <w:p w:rsidR="001C70FA" w:rsidRPr="0097287B" w:rsidRDefault="001C70FA" w:rsidP="00037670">
            <w:pPr>
              <w:autoSpaceDN w:val="0"/>
              <w:spacing w:line="375" w:lineRule="atLeast"/>
              <w:rPr>
                <w:color w:val="000000"/>
                <w:sz w:val="24"/>
                <w:szCs w:val="24"/>
              </w:rPr>
            </w:pPr>
            <w:r w:rsidRPr="0097287B">
              <w:rPr>
                <w:rFonts w:hint="eastAsia"/>
                <w:color w:val="000000"/>
                <w:sz w:val="24"/>
                <w:szCs w:val="24"/>
              </w:rPr>
              <w:t>南昌市人民政府办公厅转发市人事局市民政局市劳动和社会保障局市财政局关于提高企业军转干部解困标准和增加部分军队退役人员生活补助意见的通知</w:t>
            </w:r>
          </w:p>
        </w:tc>
      </w:tr>
      <w:tr w:rsidR="001C70FA" w:rsidRPr="0097287B" w:rsidTr="00037670">
        <w:trPr>
          <w:trHeight w:val="978"/>
          <w:jc w:val="center"/>
        </w:trPr>
        <w:tc>
          <w:tcPr>
            <w:tcW w:w="945" w:type="dxa"/>
            <w:vAlign w:val="center"/>
          </w:tcPr>
          <w:p w:rsidR="001C70FA" w:rsidRPr="0097287B" w:rsidRDefault="001C70FA" w:rsidP="00037670">
            <w:pPr>
              <w:autoSpaceDN w:val="0"/>
              <w:spacing w:line="375" w:lineRule="atLeast"/>
              <w:jc w:val="center"/>
              <w:rPr>
                <w:color w:val="000000"/>
                <w:sz w:val="24"/>
                <w:szCs w:val="24"/>
              </w:rPr>
            </w:pPr>
            <w:r w:rsidRPr="0097287B">
              <w:rPr>
                <w:color w:val="000000"/>
                <w:sz w:val="24"/>
                <w:szCs w:val="24"/>
              </w:rPr>
              <w:t>5</w:t>
            </w:r>
          </w:p>
        </w:tc>
        <w:tc>
          <w:tcPr>
            <w:tcW w:w="1800" w:type="dxa"/>
            <w:vAlign w:val="center"/>
          </w:tcPr>
          <w:p w:rsidR="001C70FA" w:rsidRPr="0097287B" w:rsidRDefault="001C70FA" w:rsidP="00037670">
            <w:pPr>
              <w:autoSpaceDN w:val="0"/>
              <w:spacing w:line="375" w:lineRule="atLeast"/>
              <w:jc w:val="center"/>
              <w:rPr>
                <w:color w:val="000000"/>
                <w:sz w:val="24"/>
                <w:szCs w:val="24"/>
              </w:rPr>
            </w:pPr>
            <w:r w:rsidRPr="0097287B">
              <w:rPr>
                <w:rFonts w:hint="eastAsia"/>
                <w:color w:val="000000"/>
                <w:sz w:val="24"/>
                <w:szCs w:val="24"/>
              </w:rPr>
              <w:t>洪府发</w:t>
            </w:r>
            <w:r w:rsidRPr="0097287B">
              <w:rPr>
                <w:color w:val="000000"/>
                <w:sz w:val="24"/>
                <w:szCs w:val="24"/>
              </w:rPr>
              <w:t>[2010]12</w:t>
            </w:r>
            <w:r w:rsidRPr="0097287B">
              <w:rPr>
                <w:rFonts w:hint="eastAsia"/>
                <w:color w:val="000000"/>
                <w:sz w:val="24"/>
                <w:szCs w:val="24"/>
              </w:rPr>
              <w:t>号</w:t>
            </w:r>
          </w:p>
        </w:tc>
        <w:tc>
          <w:tcPr>
            <w:tcW w:w="6375" w:type="dxa"/>
            <w:vAlign w:val="center"/>
          </w:tcPr>
          <w:p w:rsidR="001C70FA" w:rsidRPr="0097287B" w:rsidRDefault="001C70FA" w:rsidP="00037670">
            <w:pPr>
              <w:autoSpaceDN w:val="0"/>
              <w:spacing w:line="375" w:lineRule="atLeast"/>
              <w:rPr>
                <w:color w:val="000000"/>
                <w:sz w:val="24"/>
                <w:szCs w:val="24"/>
              </w:rPr>
            </w:pPr>
            <w:r w:rsidRPr="0097287B">
              <w:rPr>
                <w:rFonts w:hint="eastAsia"/>
                <w:color w:val="000000"/>
                <w:sz w:val="24"/>
                <w:szCs w:val="24"/>
              </w:rPr>
              <w:t>关于印发南昌市县区财政增收奖励政策实施办法的通知</w:t>
            </w:r>
          </w:p>
        </w:tc>
      </w:tr>
      <w:tr w:rsidR="001C70FA" w:rsidRPr="0097287B" w:rsidTr="00037670">
        <w:trPr>
          <w:trHeight w:val="1259"/>
          <w:jc w:val="center"/>
        </w:trPr>
        <w:tc>
          <w:tcPr>
            <w:tcW w:w="945" w:type="dxa"/>
            <w:vAlign w:val="center"/>
          </w:tcPr>
          <w:p w:rsidR="001C70FA" w:rsidRPr="0097287B" w:rsidRDefault="001C70FA" w:rsidP="00037670">
            <w:pPr>
              <w:autoSpaceDN w:val="0"/>
              <w:spacing w:line="375" w:lineRule="atLeast"/>
              <w:jc w:val="center"/>
              <w:rPr>
                <w:color w:val="000000"/>
                <w:sz w:val="24"/>
                <w:szCs w:val="24"/>
              </w:rPr>
            </w:pPr>
            <w:r w:rsidRPr="0097287B">
              <w:rPr>
                <w:color w:val="000000"/>
                <w:sz w:val="24"/>
                <w:szCs w:val="24"/>
              </w:rPr>
              <w:t>6</w:t>
            </w:r>
          </w:p>
        </w:tc>
        <w:tc>
          <w:tcPr>
            <w:tcW w:w="1800" w:type="dxa"/>
            <w:vAlign w:val="center"/>
          </w:tcPr>
          <w:p w:rsidR="001C70FA" w:rsidRPr="0097287B" w:rsidRDefault="001C70FA" w:rsidP="00037670">
            <w:pPr>
              <w:autoSpaceDN w:val="0"/>
              <w:spacing w:line="375" w:lineRule="atLeast"/>
              <w:jc w:val="center"/>
              <w:rPr>
                <w:color w:val="000000"/>
                <w:sz w:val="24"/>
                <w:szCs w:val="24"/>
              </w:rPr>
            </w:pPr>
            <w:r w:rsidRPr="0097287B">
              <w:rPr>
                <w:rFonts w:hint="eastAsia"/>
                <w:color w:val="000000"/>
                <w:sz w:val="24"/>
                <w:szCs w:val="24"/>
              </w:rPr>
              <w:t>洪府发</w:t>
            </w:r>
            <w:r w:rsidRPr="0097287B">
              <w:rPr>
                <w:color w:val="000000"/>
                <w:sz w:val="24"/>
                <w:szCs w:val="24"/>
              </w:rPr>
              <w:t>[2013]91</w:t>
            </w:r>
            <w:r w:rsidRPr="0097287B">
              <w:rPr>
                <w:rFonts w:hint="eastAsia"/>
                <w:color w:val="000000"/>
                <w:sz w:val="24"/>
                <w:szCs w:val="24"/>
              </w:rPr>
              <w:t>号</w:t>
            </w:r>
          </w:p>
        </w:tc>
        <w:tc>
          <w:tcPr>
            <w:tcW w:w="6375" w:type="dxa"/>
            <w:vAlign w:val="center"/>
          </w:tcPr>
          <w:p w:rsidR="001C70FA" w:rsidRPr="0097287B" w:rsidRDefault="001C70FA" w:rsidP="00037670">
            <w:pPr>
              <w:autoSpaceDN w:val="0"/>
              <w:spacing w:line="375" w:lineRule="atLeast"/>
              <w:rPr>
                <w:color w:val="000000"/>
                <w:sz w:val="24"/>
                <w:szCs w:val="24"/>
              </w:rPr>
            </w:pPr>
            <w:r w:rsidRPr="0097287B">
              <w:rPr>
                <w:rFonts w:hint="eastAsia"/>
                <w:color w:val="000000"/>
                <w:sz w:val="24"/>
                <w:szCs w:val="24"/>
              </w:rPr>
              <w:t>市政府办公厅关于转发市财政局、国税局、地税局关于南昌市实施营业税改征增值税试点过渡性财政扶持政策意见的通知</w:t>
            </w:r>
          </w:p>
        </w:tc>
      </w:tr>
    </w:tbl>
    <w:p w:rsidR="001C70FA" w:rsidRPr="00BE7752" w:rsidRDefault="001C70FA" w:rsidP="00BE7752">
      <w:pPr>
        <w:ind w:firstLineChars="1100" w:firstLine="3520"/>
      </w:pPr>
    </w:p>
    <w:sectPr w:rsidR="001C70FA" w:rsidRPr="00BE7752" w:rsidSect="00F876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0FA" w:rsidRDefault="001C70FA" w:rsidP="00BE7752">
      <w:r>
        <w:separator/>
      </w:r>
    </w:p>
  </w:endnote>
  <w:endnote w:type="continuationSeparator" w:id="0">
    <w:p w:rsidR="001C70FA" w:rsidRDefault="001C70FA" w:rsidP="00BE77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0FA" w:rsidRDefault="001C70FA" w:rsidP="00BE7752">
      <w:r>
        <w:separator/>
      </w:r>
    </w:p>
  </w:footnote>
  <w:footnote w:type="continuationSeparator" w:id="0">
    <w:p w:rsidR="001C70FA" w:rsidRDefault="001C70FA" w:rsidP="00BE77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E7752"/>
    <w:rsid w:val="00037670"/>
    <w:rsid w:val="001C70FA"/>
    <w:rsid w:val="001E7953"/>
    <w:rsid w:val="00581DD0"/>
    <w:rsid w:val="0060215C"/>
    <w:rsid w:val="00715A82"/>
    <w:rsid w:val="0097287B"/>
    <w:rsid w:val="00BE7752"/>
    <w:rsid w:val="00F876D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752"/>
    <w:pPr>
      <w:widowControl w:val="0"/>
      <w:jc w:val="both"/>
    </w:pPr>
    <w:rPr>
      <w:rFonts w:ascii="Times New Roman" w:eastAsia="仿宋_GB2312" w:hAnsi="Times New Roman"/>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E7752"/>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HeaderChar">
    <w:name w:val="Header Char"/>
    <w:basedOn w:val="DefaultParagraphFont"/>
    <w:link w:val="Header"/>
    <w:uiPriority w:val="99"/>
    <w:semiHidden/>
    <w:locked/>
    <w:rsid w:val="00BE7752"/>
    <w:rPr>
      <w:rFonts w:cs="Times New Roman"/>
      <w:sz w:val="18"/>
      <w:szCs w:val="18"/>
    </w:rPr>
  </w:style>
  <w:style w:type="paragraph" w:styleId="Footer">
    <w:name w:val="footer"/>
    <w:basedOn w:val="Normal"/>
    <w:link w:val="FooterChar"/>
    <w:uiPriority w:val="99"/>
    <w:semiHidden/>
    <w:rsid w:val="00BE7752"/>
    <w:pPr>
      <w:tabs>
        <w:tab w:val="center" w:pos="4153"/>
        <w:tab w:val="right" w:pos="8306"/>
      </w:tabs>
      <w:snapToGrid w:val="0"/>
      <w:jc w:val="left"/>
    </w:pPr>
    <w:rPr>
      <w:rFonts w:ascii="Calibri" w:eastAsia="宋体" w:hAnsi="Calibri"/>
      <w:sz w:val="18"/>
      <w:szCs w:val="18"/>
    </w:rPr>
  </w:style>
  <w:style w:type="character" w:customStyle="1" w:styleId="FooterChar">
    <w:name w:val="Footer Char"/>
    <w:basedOn w:val="DefaultParagraphFont"/>
    <w:link w:val="Footer"/>
    <w:uiPriority w:val="99"/>
    <w:semiHidden/>
    <w:locked/>
    <w:rsid w:val="00BE7752"/>
    <w:rPr>
      <w:rFonts w:cs="Times New Roman"/>
      <w:sz w:val="18"/>
      <w:szCs w:val="18"/>
    </w:rPr>
  </w:style>
  <w:style w:type="paragraph" w:styleId="Date">
    <w:name w:val="Date"/>
    <w:basedOn w:val="Normal"/>
    <w:next w:val="Normal"/>
    <w:link w:val="DateChar"/>
    <w:uiPriority w:val="99"/>
    <w:semiHidden/>
    <w:rsid w:val="00BE7752"/>
    <w:pPr>
      <w:ind w:leftChars="2500" w:left="100"/>
    </w:pPr>
  </w:style>
  <w:style w:type="character" w:customStyle="1" w:styleId="DateChar">
    <w:name w:val="Date Char"/>
    <w:basedOn w:val="DefaultParagraphFont"/>
    <w:link w:val="Date"/>
    <w:uiPriority w:val="99"/>
    <w:semiHidden/>
    <w:locked/>
    <w:rsid w:val="00BE7752"/>
    <w:rPr>
      <w:rFonts w:ascii="Times New Roman" w:eastAsia="仿宋_GB2312"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TotalTime>
  <Pages>3</Pages>
  <Words>297</Words>
  <Characters>1699</Characters>
  <Application>Microsoft Office Outlook</Application>
  <DocSecurity>0</DocSecurity>
  <Lines>0</Lines>
  <Paragraphs>0</Paragraphs>
  <ScaleCrop>false</ScaleCrop>
  <Company>Lenovo (Beijing) Limited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燕</dc:creator>
  <cp:keywords/>
  <dc:description/>
  <cp:lastModifiedBy>邓  力</cp:lastModifiedBy>
  <cp:revision>3</cp:revision>
  <dcterms:created xsi:type="dcterms:W3CDTF">2015-10-14T03:45:00Z</dcterms:created>
  <dcterms:modified xsi:type="dcterms:W3CDTF">2015-10-14T08:32:00Z</dcterms:modified>
</cp:coreProperties>
</file>